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8E" w:rsidRPr="00CF4874" w:rsidRDefault="00DF698E" w:rsidP="00DF698E">
      <w:pPr>
        <w:pStyle w:val="Kop3"/>
        <w:rPr>
          <w:rFonts w:ascii="Calibri" w:hAnsi="Calibri"/>
          <w:sz w:val="22"/>
          <w:szCs w:val="22"/>
        </w:rPr>
      </w:pPr>
      <w:bookmarkStart w:id="0" w:name="_Toc233689679"/>
      <w:r w:rsidRPr="00CF4874">
        <w:rPr>
          <w:rFonts w:ascii="Calibri" w:hAnsi="Calibri"/>
          <w:sz w:val="22"/>
          <w:szCs w:val="22"/>
        </w:rPr>
        <w:t>Studieprestaties</w:t>
      </w:r>
      <w:bookmarkEnd w:id="0"/>
      <w:r w:rsidRPr="00CF4874">
        <w:rPr>
          <w:rFonts w:ascii="Calibri" w:hAnsi="Calibri"/>
          <w:sz w:val="22"/>
          <w:szCs w:val="22"/>
        </w:rPr>
        <w:br/>
      </w:r>
    </w:p>
    <w:p w:rsidR="00DF698E" w:rsidRPr="00CF4874" w:rsidRDefault="00DF698E" w:rsidP="00DF698E">
      <w:pPr>
        <w:rPr>
          <w:rFonts w:ascii="Calibri" w:hAnsi="Calibri"/>
          <w:i/>
          <w:sz w:val="22"/>
          <w:szCs w:val="22"/>
        </w:rPr>
      </w:pPr>
      <w:r w:rsidRPr="00CF4874">
        <w:rPr>
          <w:rFonts w:ascii="Calibri" w:hAnsi="Calibri"/>
          <w:i/>
          <w:sz w:val="22"/>
          <w:szCs w:val="22"/>
        </w:rPr>
        <w:t xml:space="preserve">Tabel </w:t>
      </w:r>
      <w:r>
        <w:rPr>
          <w:rFonts w:ascii="Calibri" w:hAnsi="Calibri"/>
          <w:i/>
          <w:sz w:val="22"/>
          <w:szCs w:val="22"/>
        </w:rPr>
        <w:t>4</w:t>
      </w:r>
      <w:r w:rsidRPr="00CF4874">
        <w:rPr>
          <w:rFonts w:ascii="Calibri" w:hAnsi="Calibri"/>
          <w:i/>
          <w:sz w:val="22"/>
          <w:szCs w:val="22"/>
        </w:rPr>
        <w:t>: Percentage bevorderde en geslaagde LOOT-leerlingen</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76"/>
        <w:gridCol w:w="1701"/>
        <w:gridCol w:w="1701"/>
        <w:gridCol w:w="1843"/>
        <w:gridCol w:w="1667"/>
      </w:tblGrid>
      <w:tr w:rsidR="00DF698E" w:rsidRPr="00CF4874" w:rsidTr="002F385D">
        <w:tc>
          <w:tcPr>
            <w:tcW w:w="2376" w:type="dxa"/>
            <w:shd w:val="clear" w:color="auto" w:fill="auto"/>
          </w:tcPr>
          <w:p w:rsidR="00DF698E" w:rsidRPr="00CF4874" w:rsidRDefault="00DF698E" w:rsidP="002F385D">
            <w:pPr>
              <w:rPr>
                <w:rFonts w:ascii="Calibri" w:hAnsi="Calibri"/>
                <w:caps/>
                <w:sz w:val="22"/>
                <w:szCs w:val="22"/>
              </w:rPr>
            </w:pPr>
          </w:p>
        </w:tc>
        <w:tc>
          <w:tcPr>
            <w:tcW w:w="1701" w:type="dxa"/>
            <w:shd w:val="clear" w:color="auto" w:fill="auto"/>
          </w:tcPr>
          <w:p w:rsidR="00DF698E" w:rsidRPr="00CF4874" w:rsidRDefault="00DF698E" w:rsidP="002F385D">
            <w:pPr>
              <w:rPr>
                <w:rFonts w:ascii="Calibri" w:hAnsi="Calibri"/>
                <w:b/>
                <w:caps/>
                <w:sz w:val="22"/>
                <w:szCs w:val="22"/>
              </w:rPr>
            </w:pPr>
            <w:r w:rsidRPr="00CF4874">
              <w:rPr>
                <w:rFonts w:ascii="Calibri" w:hAnsi="Calibri"/>
                <w:b/>
                <w:caps/>
                <w:sz w:val="22"/>
                <w:szCs w:val="22"/>
              </w:rPr>
              <w:t>Aantal eindexamen-kandidaten</w:t>
            </w:r>
          </w:p>
        </w:tc>
        <w:tc>
          <w:tcPr>
            <w:tcW w:w="1701" w:type="dxa"/>
            <w:shd w:val="clear" w:color="auto" w:fill="auto"/>
          </w:tcPr>
          <w:p w:rsidR="00DF698E" w:rsidRPr="00CF4874" w:rsidRDefault="00DF698E" w:rsidP="002F385D">
            <w:pPr>
              <w:rPr>
                <w:rFonts w:ascii="Calibri" w:hAnsi="Calibri"/>
                <w:b/>
                <w:caps/>
                <w:sz w:val="22"/>
                <w:szCs w:val="22"/>
              </w:rPr>
            </w:pPr>
            <w:r w:rsidRPr="00CF4874">
              <w:rPr>
                <w:rFonts w:ascii="Calibri" w:hAnsi="Calibri"/>
                <w:b/>
                <w:caps/>
                <w:sz w:val="22"/>
                <w:szCs w:val="22"/>
              </w:rPr>
              <w:t>Percentage</w:t>
            </w:r>
          </w:p>
          <w:p w:rsidR="00DF698E" w:rsidRPr="00CF4874" w:rsidRDefault="00DF698E" w:rsidP="002F385D">
            <w:pPr>
              <w:rPr>
                <w:rFonts w:ascii="Calibri" w:hAnsi="Calibri"/>
                <w:b/>
                <w:caps/>
                <w:sz w:val="22"/>
                <w:szCs w:val="22"/>
              </w:rPr>
            </w:pPr>
            <w:r w:rsidRPr="00CF4874">
              <w:rPr>
                <w:rFonts w:ascii="Calibri" w:hAnsi="Calibri"/>
                <w:b/>
                <w:caps/>
                <w:sz w:val="22"/>
                <w:szCs w:val="22"/>
              </w:rPr>
              <w:t>Geslaagd</w:t>
            </w:r>
          </w:p>
        </w:tc>
        <w:tc>
          <w:tcPr>
            <w:tcW w:w="1843" w:type="dxa"/>
            <w:shd w:val="clear" w:color="auto" w:fill="auto"/>
          </w:tcPr>
          <w:p w:rsidR="00DF698E" w:rsidRPr="00CF4874" w:rsidRDefault="00DF698E" w:rsidP="002F385D">
            <w:pPr>
              <w:rPr>
                <w:rFonts w:ascii="Calibri" w:hAnsi="Calibri"/>
                <w:b/>
                <w:caps/>
                <w:sz w:val="22"/>
                <w:szCs w:val="22"/>
              </w:rPr>
            </w:pPr>
            <w:r w:rsidRPr="00CF4874">
              <w:rPr>
                <w:rFonts w:ascii="Calibri" w:hAnsi="Calibri"/>
                <w:b/>
                <w:caps/>
                <w:sz w:val="22"/>
                <w:szCs w:val="22"/>
              </w:rPr>
              <w:t>Aantal niet in examenjaar</w:t>
            </w:r>
          </w:p>
        </w:tc>
        <w:tc>
          <w:tcPr>
            <w:tcW w:w="1667" w:type="dxa"/>
            <w:shd w:val="clear" w:color="auto" w:fill="auto"/>
          </w:tcPr>
          <w:p w:rsidR="00DF698E" w:rsidRPr="00CF4874" w:rsidRDefault="00DF698E" w:rsidP="002F385D">
            <w:pPr>
              <w:rPr>
                <w:rFonts w:ascii="Calibri" w:hAnsi="Calibri"/>
                <w:b/>
                <w:caps/>
                <w:sz w:val="22"/>
                <w:szCs w:val="22"/>
              </w:rPr>
            </w:pPr>
            <w:r w:rsidRPr="00CF4874">
              <w:rPr>
                <w:rFonts w:ascii="Calibri" w:hAnsi="Calibri"/>
                <w:b/>
                <w:caps/>
                <w:sz w:val="22"/>
                <w:szCs w:val="22"/>
              </w:rPr>
              <w:t>percentage bevorderd</w:t>
            </w:r>
          </w:p>
        </w:tc>
      </w:tr>
      <w:tr w:rsidR="00DF698E" w:rsidRPr="00CF4874" w:rsidTr="002F385D">
        <w:tc>
          <w:tcPr>
            <w:tcW w:w="2376"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LOOT-leerlingen</w:t>
            </w:r>
            <w:r>
              <w:rPr>
                <w:rFonts w:ascii="Calibri" w:hAnsi="Calibri"/>
                <w:sz w:val="22"/>
                <w:szCs w:val="22"/>
              </w:rPr>
              <w:t xml:space="preserve"> [excl. gespreid examen]</w:t>
            </w:r>
          </w:p>
        </w:tc>
        <w:tc>
          <w:tcPr>
            <w:tcW w:w="1701"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16</w:t>
            </w:r>
          </w:p>
        </w:tc>
        <w:tc>
          <w:tcPr>
            <w:tcW w:w="1701" w:type="dxa"/>
            <w:shd w:val="clear" w:color="auto" w:fill="auto"/>
          </w:tcPr>
          <w:p w:rsidR="00DF698E" w:rsidRPr="00CF4874" w:rsidRDefault="00DF698E" w:rsidP="002F385D">
            <w:pPr>
              <w:rPr>
                <w:rFonts w:ascii="Calibri" w:hAnsi="Calibri"/>
                <w:sz w:val="22"/>
                <w:szCs w:val="22"/>
              </w:rPr>
            </w:pPr>
            <w:r>
              <w:rPr>
                <w:rFonts w:ascii="Calibri" w:hAnsi="Calibri"/>
                <w:sz w:val="22"/>
                <w:szCs w:val="22"/>
              </w:rPr>
              <w:t>93,6%</w:t>
            </w:r>
          </w:p>
        </w:tc>
        <w:tc>
          <w:tcPr>
            <w:tcW w:w="1843" w:type="dxa"/>
            <w:shd w:val="clear" w:color="auto" w:fill="auto"/>
          </w:tcPr>
          <w:p w:rsidR="00DF698E" w:rsidRPr="00CF4874" w:rsidRDefault="00DF698E" w:rsidP="002F385D">
            <w:pPr>
              <w:rPr>
                <w:rFonts w:ascii="Calibri" w:hAnsi="Calibri"/>
                <w:sz w:val="22"/>
                <w:szCs w:val="22"/>
              </w:rPr>
            </w:pPr>
            <w:r>
              <w:rPr>
                <w:rFonts w:ascii="Calibri" w:hAnsi="Calibri"/>
                <w:sz w:val="22"/>
                <w:szCs w:val="22"/>
              </w:rPr>
              <w:t>57</w:t>
            </w:r>
          </w:p>
        </w:tc>
        <w:tc>
          <w:tcPr>
            <w:tcW w:w="166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100%</w:t>
            </w:r>
          </w:p>
        </w:tc>
      </w:tr>
      <w:tr w:rsidR="00DF698E" w:rsidRPr="00CF4874" w:rsidTr="002F385D">
        <w:tc>
          <w:tcPr>
            <w:tcW w:w="2376"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Totale schoolpopulatie</w:t>
            </w:r>
            <w:r>
              <w:rPr>
                <w:rFonts w:ascii="Calibri" w:hAnsi="Calibri"/>
                <w:sz w:val="22"/>
                <w:szCs w:val="22"/>
              </w:rPr>
              <w:t xml:space="preserve"> [incl. LOOT-leerlingen]</w:t>
            </w:r>
          </w:p>
        </w:tc>
        <w:tc>
          <w:tcPr>
            <w:tcW w:w="1701" w:type="dxa"/>
            <w:shd w:val="clear" w:color="auto" w:fill="auto"/>
          </w:tcPr>
          <w:p w:rsidR="00DF698E" w:rsidRPr="00CF4874" w:rsidRDefault="00DF698E" w:rsidP="002F385D">
            <w:pPr>
              <w:rPr>
                <w:rFonts w:ascii="Calibri" w:hAnsi="Calibri"/>
                <w:sz w:val="22"/>
                <w:szCs w:val="22"/>
              </w:rPr>
            </w:pPr>
            <w:r>
              <w:rPr>
                <w:rFonts w:ascii="Calibri" w:hAnsi="Calibri"/>
                <w:sz w:val="22"/>
                <w:szCs w:val="22"/>
              </w:rPr>
              <w:t>424</w:t>
            </w:r>
          </w:p>
        </w:tc>
        <w:tc>
          <w:tcPr>
            <w:tcW w:w="1701" w:type="dxa"/>
            <w:shd w:val="clear" w:color="auto" w:fill="auto"/>
          </w:tcPr>
          <w:p w:rsidR="00DF698E" w:rsidRPr="00CF4874" w:rsidRDefault="00DF698E" w:rsidP="002F385D">
            <w:pPr>
              <w:rPr>
                <w:rFonts w:ascii="Calibri" w:hAnsi="Calibri"/>
                <w:sz w:val="22"/>
                <w:szCs w:val="22"/>
              </w:rPr>
            </w:pPr>
            <w:r>
              <w:rPr>
                <w:rFonts w:ascii="Calibri" w:hAnsi="Calibri"/>
                <w:sz w:val="22"/>
                <w:szCs w:val="22"/>
              </w:rPr>
              <w:t>93,1%</w:t>
            </w:r>
          </w:p>
        </w:tc>
        <w:tc>
          <w:tcPr>
            <w:tcW w:w="1843"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1512</w:t>
            </w:r>
          </w:p>
        </w:tc>
        <w:tc>
          <w:tcPr>
            <w:tcW w:w="166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91,7%</w:t>
            </w:r>
          </w:p>
        </w:tc>
      </w:tr>
    </w:tbl>
    <w:p w:rsidR="00DF698E" w:rsidRPr="00CF4874" w:rsidRDefault="00DF698E" w:rsidP="00DF698E">
      <w:pPr>
        <w:rPr>
          <w:rFonts w:ascii="Calibri" w:hAnsi="Calibri"/>
          <w:sz w:val="22"/>
          <w:szCs w:val="22"/>
        </w:rPr>
      </w:pPr>
    </w:p>
    <w:p w:rsidR="00DF698E" w:rsidRDefault="00DF698E" w:rsidP="00DF698E">
      <w:pPr>
        <w:rPr>
          <w:rFonts w:ascii="Calibri" w:hAnsi="Calibri"/>
          <w:sz w:val="22"/>
          <w:szCs w:val="22"/>
        </w:rPr>
      </w:pPr>
      <w:r>
        <w:rPr>
          <w:rFonts w:ascii="Calibri" w:hAnsi="Calibri"/>
          <w:sz w:val="22"/>
          <w:szCs w:val="22"/>
        </w:rPr>
        <w:t>Van de 16</w:t>
      </w:r>
      <w:r w:rsidRPr="00CF4874">
        <w:rPr>
          <w:rFonts w:ascii="Calibri" w:hAnsi="Calibri"/>
          <w:sz w:val="22"/>
          <w:szCs w:val="22"/>
        </w:rPr>
        <w:t xml:space="preserve"> LOOT-leerlin</w:t>
      </w:r>
      <w:r>
        <w:rPr>
          <w:rFonts w:ascii="Calibri" w:hAnsi="Calibri"/>
          <w:sz w:val="22"/>
          <w:szCs w:val="22"/>
        </w:rPr>
        <w:t xml:space="preserve">gen die eindexamen deden, heeft er niemand </w:t>
      </w:r>
      <w:r w:rsidRPr="00CF4874">
        <w:rPr>
          <w:rFonts w:ascii="Calibri" w:hAnsi="Calibri"/>
          <w:sz w:val="22"/>
          <w:szCs w:val="22"/>
        </w:rPr>
        <w:t>gebruik gemaakt van de mogelijkheid tot het doen van gespreid examen.</w:t>
      </w:r>
      <w:r>
        <w:rPr>
          <w:rFonts w:ascii="Calibri" w:hAnsi="Calibri"/>
          <w:sz w:val="22"/>
          <w:szCs w:val="22"/>
        </w:rPr>
        <w:t xml:space="preserve"> </w:t>
      </w:r>
    </w:p>
    <w:p w:rsidR="00DF698E" w:rsidRDefault="00DF698E" w:rsidP="00DF698E">
      <w:pPr>
        <w:rPr>
          <w:rFonts w:ascii="Calibri" w:hAnsi="Calibri"/>
          <w:i/>
          <w:sz w:val="22"/>
          <w:szCs w:val="22"/>
        </w:rPr>
      </w:pPr>
    </w:p>
    <w:p w:rsidR="00DF698E" w:rsidRDefault="00DF698E" w:rsidP="00DF698E">
      <w:pPr>
        <w:rPr>
          <w:rFonts w:ascii="Calibri" w:hAnsi="Calibri"/>
          <w:i/>
          <w:sz w:val="22"/>
          <w:szCs w:val="22"/>
        </w:rPr>
      </w:pPr>
      <w:r w:rsidRPr="00CF4874">
        <w:rPr>
          <w:rFonts w:ascii="Calibri" w:hAnsi="Calibri"/>
          <w:i/>
          <w:sz w:val="22"/>
          <w:szCs w:val="22"/>
        </w:rPr>
        <w:t xml:space="preserve">Tabel </w:t>
      </w:r>
      <w:r>
        <w:rPr>
          <w:rFonts w:ascii="Calibri" w:hAnsi="Calibri"/>
          <w:i/>
          <w:sz w:val="22"/>
          <w:szCs w:val="22"/>
        </w:rPr>
        <w:t xml:space="preserve">4b: Percentage </w:t>
      </w:r>
      <w:r w:rsidRPr="00CF4874">
        <w:rPr>
          <w:rFonts w:ascii="Calibri" w:hAnsi="Calibri"/>
          <w:i/>
          <w:sz w:val="22"/>
          <w:szCs w:val="22"/>
        </w:rPr>
        <w:t>geslaagde LOOT-leerlingen</w:t>
      </w:r>
      <w:r>
        <w:rPr>
          <w:rFonts w:ascii="Calibri" w:hAnsi="Calibri"/>
          <w:i/>
          <w:sz w:val="22"/>
          <w:szCs w:val="22"/>
        </w:rPr>
        <w:t xml:space="preserve"> </w:t>
      </w:r>
    </w:p>
    <w:p w:rsidR="00DF698E" w:rsidRDefault="00DF698E" w:rsidP="00DF698E">
      <w:pPr>
        <w:rPr>
          <w:rFonts w:ascii="Calibri" w:hAnsi="Calibri"/>
          <w:i/>
          <w:sz w:val="22"/>
          <w:szCs w:val="22"/>
        </w:rPr>
      </w:pPr>
      <w:r>
        <w:rPr>
          <w:rFonts w:ascii="Calibri" w:hAnsi="Calibri"/>
          <w:i/>
          <w:sz w:val="22"/>
          <w:szCs w:val="22"/>
        </w:rPr>
        <w:t>(ook RS leerling in meegenomen)</w:t>
      </w:r>
    </w:p>
    <w:tbl>
      <w:tblPr>
        <w:tblW w:w="9322"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ook w:val="04A0" w:firstRow="1" w:lastRow="0" w:firstColumn="1" w:lastColumn="0" w:noHBand="0" w:noVBand="1"/>
      </w:tblPr>
      <w:tblGrid>
        <w:gridCol w:w="3070"/>
        <w:gridCol w:w="1574"/>
        <w:gridCol w:w="1560"/>
        <w:gridCol w:w="1559"/>
        <w:gridCol w:w="1559"/>
      </w:tblGrid>
      <w:tr w:rsidR="00DF698E" w:rsidRPr="004F51BF" w:rsidTr="002F385D">
        <w:tc>
          <w:tcPr>
            <w:tcW w:w="3070" w:type="dxa"/>
          </w:tcPr>
          <w:p w:rsidR="00DF698E" w:rsidRPr="004F51BF" w:rsidRDefault="00DF698E" w:rsidP="002F385D">
            <w:pPr>
              <w:rPr>
                <w:rFonts w:ascii="Calibri" w:hAnsi="Calibri"/>
                <w:sz w:val="22"/>
                <w:szCs w:val="22"/>
              </w:rPr>
            </w:pPr>
          </w:p>
        </w:tc>
        <w:tc>
          <w:tcPr>
            <w:tcW w:w="6252" w:type="dxa"/>
            <w:gridSpan w:val="4"/>
          </w:tcPr>
          <w:p w:rsidR="00DF698E" w:rsidRPr="004F51BF" w:rsidRDefault="00DF698E" w:rsidP="002F385D">
            <w:pPr>
              <w:jc w:val="center"/>
              <w:rPr>
                <w:rFonts w:ascii="Calibri" w:hAnsi="Calibri"/>
                <w:b/>
                <w:sz w:val="22"/>
                <w:szCs w:val="22"/>
              </w:rPr>
            </w:pPr>
            <w:r w:rsidRPr="004F51BF">
              <w:rPr>
                <w:rFonts w:ascii="Calibri" w:hAnsi="Calibri"/>
                <w:b/>
                <w:sz w:val="22"/>
                <w:szCs w:val="22"/>
              </w:rPr>
              <w:t>EINDEXAMENKANDIDATEN</w:t>
            </w:r>
          </w:p>
        </w:tc>
      </w:tr>
      <w:tr w:rsidR="00DF698E" w:rsidRPr="004F51BF" w:rsidTr="002F385D">
        <w:tc>
          <w:tcPr>
            <w:tcW w:w="3070" w:type="dxa"/>
          </w:tcPr>
          <w:p w:rsidR="00DF698E" w:rsidRPr="004F51BF" w:rsidRDefault="00DF698E" w:rsidP="002F385D">
            <w:pPr>
              <w:rPr>
                <w:rFonts w:ascii="Calibri" w:hAnsi="Calibri"/>
                <w:sz w:val="22"/>
                <w:szCs w:val="22"/>
              </w:rPr>
            </w:pPr>
          </w:p>
        </w:tc>
        <w:tc>
          <w:tcPr>
            <w:tcW w:w="1574" w:type="dxa"/>
          </w:tcPr>
          <w:p w:rsidR="00DF698E" w:rsidRPr="004F51BF" w:rsidRDefault="00DF698E" w:rsidP="002F385D">
            <w:pPr>
              <w:jc w:val="center"/>
              <w:rPr>
                <w:rFonts w:ascii="Calibri" w:hAnsi="Calibri"/>
                <w:b/>
                <w:sz w:val="22"/>
                <w:szCs w:val="22"/>
              </w:rPr>
            </w:pPr>
          </w:p>
        </w:tc>
        <w:tc>
          <w:tcPr>
            <w:tcW w:w="4678" w:type="dxa"/>
            <w:gridSpan w:val="3"/>
          </w:tcPr>
          <w:p w:rsidR="00DF698E" w:rsidRPr="004F51BF" w:rsidRDefault="00DF698E" w:rsidP="002F385D">
            <w:pPr>
              <w:jc w:val="center"/>
              <w:rPr>
                <w:rFonts w:ascii="Calibri" w:hAnsi="Calibri"/>
                <w:b/>
                <w:sz w:val="22"/>
                <w:szCs w:val="22"/>
              </w:rPr>
            </w:pPr>
            <w:r w:rsidRPr="004F51BF">
              <w:rPr>
                <w:rFonts w:ascii="Calibri" w:hAnsi="Calibri"/>
                <w:b/>
                <w:sz w:val="22"/>
                <w:szCs w:val="22"/>
              </w:rPr>
              <w:t>PERCENTAGE GESLAAGD</w:t>
            </w:r>
          </w:p>
        </w:tc>
      </w:tr>
      <w:tr w:rsidR="00DF698E" w:rsidRPr="004F51BF" w:rsidTr="002F385D">
        <w:tc>
          <w:tcPr>
            <w:tcW w:w="3070" w:type="dxa"/>
          </w:tcPr>
          <w:p w:rsidR="00DF698E" w:rsidRPr="004F51BF" w:rsidRDefault="00DF698E" w:rsidP="002F385D">
            <w:pPr>
              <w:rPr>
                <w:rFonts w:ascii="Calibri" w:hAnsi="Calibri"/>
                <w:sz w:val="22"/>
                <w:szCs w:val="22"/>
              </w:rPr>
            </w:pPr>
          </w:p>
        </w:tc>
        <w:tc>
          <w:tcPr>
            <w:tcW w:w="1574" w:type="dxa"/>
          </w:tcPr>
          <w:p w:rsidR="00DF698E" w:rsidRPr="004F51BF" w:rsidRDefault="00DF698E" w:rsidP="002F385D">
            <w:pPr>
              <w:jc w:val="center"/>
              <w:rPr>
                <w:rFonts w:ascii="Calibri" w:hAnsi="Calibri"/>
                <w:b/>
                <w:sz w:val="22"/>
                <w:szCs w:val="22"/>
              </w:rPr>
            </w:pPr>
            <w:r w:rsidRPr="004F51BF">
              <w:rPr>
                <w:rFonts w:ascii="Calibri" w:hAnsi="Calibri"/>
                <w:b/>
                <w:sz w:val="22"/>
                <w:szCs w:val="22"/>
              </w:rPr>
              <w:t>AANTAL</w:t>
            </w:r>
          </w:p>
        </w:tc>
        <w:tc>
          <w:tcPr>
            <w:tcW w:w="1560" w:type="dxa"/>
          </w:tcPr>
          <w:p w:rsidR="00DF698E" w:rsidRPr="004F51BF" w:rsidRDefault="00DF698E" w:rsidP="002F385D">
            <w:pPr>
              <w:jc w:val="center"/>
              <w:rPr>
                <w:rFonts w:ascii="Calibri" w:hAnsi="Calibri"/>
                <w:b/>
                <w:sz w:val="22"/>
                <w:szCs w:val="22"/>
              </w:rPr>
            </w:pPr>
            <w:r w:rsidRPr="004F51BF">
              <w:rPr>
                <w:rFonts w:ascii="Calibri" w:hAnsi="Calibri"/>
                <w:b/>
                <w:sz w:val="22"/>
                <w:szCs w:val="22"/>
              </w:rPr>
              <w:t>VMBO</w:t>
            </w:r>
          </w:p>
        </w:tc>
        <w:tc>
          <w:tcPr>
            <w:tcW w:w="1559" w:type="dxa"/>
          </w:tcPr>
          <w:p w:rsidR="00DF698E" w:rsidRPr="004F51BF" w:rsidRDefault="00DF698E" w:rsidP="002F385D">
            <w:pPr>
              <w:jc w:val="center"/>
              <w:rPr>
                <w:rFonts w:ascii="Calibri" w:hAnsi="Calibri"/>
                <w:b/>
                <w:sz w:val="22"/>
                <w:szCs w:val="22"/>
              </w:rPr>
            </w:pPr>
            <w:r w:rsidRPr="004F51BF">
              <w:rPr>
                <w:rFonts w:ascii="Calibri" w:hAnsi="Calibri"/>
                <w:b/>
                <w:sz w:val="22"/>
                <w:szCs w:val="22"/>
              </w:rPr>
              <w:t>HAVO</w:t>
            </w:r>
          </w:p>
        </w:tc>
        <w:tc>
          <w:tcPr>
            <w:tcW w:w="1559" w:type="dxa"/>
          </w:tcPr>
          <w:p w:rsidR="00DF698E" w:rsidRPr="004F51BF" w:rsidRDefault="00DF698E" w:rsidP="002F385D">
            <w:pPr>
              <w:jc w:val="center"/>
              <w:rPr>
                <w:rFonts w:ascii="Calibri" w:hAnsi="Calibri"/>
                <w:b/>
                <w:sz w:val="22"/>
                <w:szCs w:val="22"/>
              </w:rPr>
            </w:pPr>
            <w:r w:rsidRPr="004F51BF">
              <w:rPr>
                <w:rFonts w:ascii="Calibri" w:hAnsi="Calibri"/>
                <w:b/>
                <w:sz w:val="22"/>
                <w:szCs w:val="22"/>
              </w:rPr>
              <w:t>VWO</w:t>
            </w:r>
          </w:p>
        </w:tc>
      </w:tr>
      <w:tr w:rsidR="00DF698E" w:rsidRPr="004F51BF" w:rsidTr="002F385D">
        <w:tc>
          <w:tcPr>
            <w:tcW w:w="3070" w:type="dxa"/>
          </w:tcPr>
          <w:p w:rsidR="00DF698E" w:rsidRPr="004F51BF" w:rsidRDefault="00DF698E" w:rsidP="002F385D">
            <w:pPr>
              <w:rPr>
                <w:rFonts w:ascii="Calibri" w:hAnsi="Calibri"/>
                <w:sz w:val="22"/>
                <w:szCs w:val="22"/>
              </w:rPr>
            </w:pPr>
            <w:r w:rsidRPr="004F51BF">
              <w:rPr>
                <w:rFonts w:ascii="Calibri" w:hAnsi="Calibri"/>
                <w:sz w:val="22"/>
                <w:szCs w:val="22"/>
              </w:rPr>
              <w:t>LOOT-leerlingen [exclusief gespreid examen 1</w:t>
            </w:r>
            <w:r w:rsidRPr="004F51BF">
              <w:rPr>
                <w:rFonts w:ascii="Calibri" w:hAnsi="Calibri"/>
                <w:sz w:val="22"/>
                <w:szCs w:val="22"/>
                <w:vertAlign w:val="superscript"/>
              </w:rPr>
              <w:t>e</w:t>
            </w:r>
            <w:r w:rsidRPr="004F51BF">
              <w:rPr>
                <w:rFonts w:ascii="Calibri" w:hAnsi="Calibri"/>
                <w:sz w:val="22"/>
                <w:szCs w:val="22"/>
              </w:rPr>
              <w:t xml:space="preserve"> deel]</w:t>
            </w:r>
          </w:p>
        </w:tc>
        <w:tc>
          <w:tcPr>
            <w:tcW w:w="1574" w:type="dxa"/>
          </w:tcPr>
          <w:p w:rsidR="00DF698E" w:rsidRPr="004F51BF" w:rsidRDefault="00DF698E" w:rsidP="002F385D">
            <w:pPr>
              <w:rPr>
                <w:rFonts w:ascii="Calibri" w:hAnsi="Calibri"/>
                <w:sz w:val="22"/>
                <w:szCs w:val="22"/>
              </w:rPr>
            </w:pPr>
            <w:r>
              <w:rPr>
                <w:rFonts w:ascii="Calibri" w:hAnsi="Calibri"/>
                <w:sz w:val="22"/>
                <w:szCs w:val="22"/>
              </w:rPr>
              <w:t>19</w:t>
            </w:r>
          </w:p>
        </w:tc>
        <w:tc>
          <w:tcPr>
            <w:tcW w:w="1560" w:type="dxa"/>
          </w:tcPr>
          <w:p w:rsidR="00DF698E" w:rsidRPr="004F51BF" w:rsidRDefault="00DF698E" w:rsidP="002F385D">
            <w:pPr>
              <w:rPr>
                <w:rFonts w:ascii="Calibri" w:hAnsi="Calibri"/>
                <w:sz w:val="22"/>
                <w:szCs w:val="22"/>
              </w:rPr>
            </w:pPr>
            <w:r>
              <w:rPr>
                <w:rFonts w:ascii="Calibri" w:hAnsi="Calibri"/>
                <w:sz w:val="22"/>
                <w:szCs w:val="22"/>
              </w:rPr>
              <w:t>90%</w:t>
            </w:r>
          </w:p>
        </w:tc>
        <w:tc>
          <w:tcPr>
            <w:tcW w:w="1559" w:type="dxa"/>
          </w:tcPr>
          <w:p w:rsidR="00DF698E" w:rsidRPr="004F51BF" w:rsidRDefault="00DF698E" w:rsidP="002F385D">
            <w:pPr>
              <w:rPr>
                <w:rFonts w:ascii="Calibri" w:hAnsi="Calibri"/>
                <w:sz w:val="22"/>
                <w:szCs w:val="22"/>
              </w:rPr>
            </w:pPr>
            <w:r>
              <w:rPr>
                <w:rFonts w:ascii="Calibri" w:hAnsi="Calibri"/>
                <w:sz w:val="22"/>
                <w:szCs w:val="22"/>
              </w:rPr>
              <w:t>100%</w:t>
            </w:r>
          </w:p>
        </w:tc>
        <w:tc>
          <w:tcPr>
            <w:tcW w:w="1559" w:type="dxa"/>
          </w:tcPr>
          <w:p w:rsidR="00DF698E" w:rsidRPr="004F51BF" w:rsidRDefault="00DF698E" w:rsidP="002F385D">
            <w:pPr>
              <w:rPr>
                <w:rFonts w:ascii="Calibri" w:hAnsi="Calibri"/>
                <w:sz w:val="22"/>
                <w:szCs w:val="22"/>
              </w:rPr>
            </w:pPr>
            <w:r>
              <w:rPr>
                <w:rFonts w:ascii="Calibri" w:hAnsi="Calibri"/>
                <w:sz w:val="22"/>
                <w:szCs w:val="22"/>
              </w:rPr>
              <w:t>100%</w:t>
            </w:r>
          </w:p>
        </w:tc>
      </w:tr>
      <w:tr w:rsidR="00DF698E" w:rsidRPr="004F51BF" w:rsidTr="002F385D">
        <w:tc>
          <w:tcPr>
            <w:tcW w:w="3070" w:type="dxa"/>
          </w:tcPr>
          <w:p w:rsidR="00DF698E" w:rsidRPr="004F51BF" w:rsidRDefault="00DF698E" w:rsidP="002F385D">
            <w:pPr>
              <w:rPr>
                <w:rFonts w:ascii="Calibri" w:hAnsi="Calibri"/>
                <w:sz w:val="22"/>
                <w:szCs w:val="22"/>
              </w:rPr>
            </w:pPr>
            <w:r w:rsidRPr="004F51BF">
              <w:rPr>
                <w:rFonts w:ascii="Calibri" w:hAnsi="Calibri"/>
                <w:sz w:val="22"/>
                <w:szCs w:val="22"/>
              </w:rPr>
              <w:t>T</w:t>
            </w:r>
            <w:r>
              <w:rPr>
                <w:rFonts w:ascii="Calibri" w:hAnsi="Calibri"/>
                <w:sz w:val="22"/>
                <w:szCs w:val="22"/>
              </w:rPr>
              <w:t>otale schoolpopulatie [incl.</w:t>
            </w:r>
            <w:r w:rsidRPr="004F51BF">
              <w:rPr>
                <w:rFonts w:ascii="Calibri" w:hAnsi="Calibri"/>
                <w:sz w:val="22"/>
                <w:szCs w:val="22"/>
              </w:rPr>
              <w:t xml:space="preserve"> LOOT-leerlingen]</w:t>
            </w:r>
          </w:p>
        </w:tc>
        <w:tc>
          <w:tcPr>
            <w:tcW w:w="1574" w:type="dxa"/>
          </w:tcPr>
          <w:p w:rsidR="00DF698E" w:rsidRPr="004F51BF" w:rsidRDefault="00DF698E" w:rsidP="002F385D">
            <w:pPr>
              <w:rPr>
                <w:rFonts w:ascii="Calibri" w:hAnsi="Calibri"/>
                <w:sz w:val="22"/>
                <w:szCs w:val="22"/>
              </w:rPr>
            </w:pPr>
            <w:r>
              <w:rPr>
                <w:rFonts w:ascii="Calibri" w:hAnsi="Calibri"/>
                <w:sz w:val="22"/>
                <w:szCs w:val="22"/>
              </w:rPr>
              <w:t>424</w:t>
            </w:r>
          </w:p>
        </w:tc>
        <w:tc>
          <w:tcPr>
            <w:tcW w:w="1560" w:type="dxa"/>
          </w:tcPr>
          <w:p w:rsidR="00DF698E" w:rsidRPr="004F51BF" w:rsidRDefault="00DF698E" w:rsidP="002F385D">
            <w:pPr>
              <w:rPr>
                <w:rFonts w:ascii="Calibri" w:hAnsi="Calibri"/>
                <w:sz w:val="22"/>
                <w:szCs w:val="22"/>
              </w:rPr>
            </w:pPr>
            <w:r>
              <w:rPr>
                <w:rFonts w:ascii="Calibri" w:hAnsi="Calibri"/>
                <w:sz w:val="22"/>
                <w:szCs w:val="22"/>
              </w:rPr>
              <w:t>96,2%</w:t>
            </w:r>
          </w:p>
        </w:tc>
        <w:tc>
          <w:tcPr>
            <w:tcW w:w="1559" w:type="dxa"/>
          </w:tcPr>
          <w:p w:rsidR="00DF698E" w:rsidRPr="004F51BF" w:rsidRDefault="00DF698E" w:rsidP="002F385D">
            <w:pPr>
              <w:rPr>
                <w:rFonts w:ascii="Calibri" w:hAnsi="Calibri"/>
                <w:sz w:val="22"/>
                <w:szCs w:val="22"/>
              </w:rPr>
            </w:pPr>
            <w:r>
              <w:rPr>
                <w:rFonts w:ascii="Calibri" w:hAnsi="Calibri"/>
                <w:sz w:val="22"/>
                <w:szCs w:val="22"/>
              </w:rPr>
              <w:t>90,7%</w:t>
            </w:r>
          </w:p>
        </w:tc>
        <w:tc>
          <w:tcPr>
            <w:tcW w:w="1559" w:type="dxa"/>
          </w:tcPr>
          <w:p w:rsidR="00DF698E" w:rsidRPr="004F51BF" w:rsidRDefault="00DF698E" w:rsidP="002F385D">
            <w:pPr>
              <w:rPr>
                <w:rFonts w:ascii="Calibri" w:hAnsi="Calibri"/>
                <w:sz w:val="22"/>
                <w:szCs w:val="22"/>
              </w:rPr>
            </w:pPr>
            <w:r>
              <w:rPr>
                <w:rFonts w:ascii="Calibri" w:hAnsi="Calibri"/>
                <w:sz w:val="22"/>
                <w:szCs w:val="22"/>
              </w:rPr>
              <w:t>88,6%</w:t>
            </w:r>
          </w:p>
        </w:tc>
      </w:tr>
    </w:tbl>
    <w:p w:rsidR="00DF698E" w:rsidRDefault="00DF698E" w:rsidP="00DF698E">
      <w:pPr>
        <w:rPr>
          <w:rFonts w:ascii="Calibri" w:hAnsi="Calibri"/>
          <w:sz w:val="22"/>
          <w:szCs w:val="22"/>
        </w:rPr>
      </w:pPr>
    </w:p>
    <w:p w:rsidR="00DF698E" w:rsidRDefault="00DF698E" w:rsidP="00DF698E">
      <w:pPr>
        <w:rPr>
          <w:rFonts w:ascii="Calibri" w:hAnsi="Calibri"/>
          <w:sz w:val="22"/>
          <w:szCs w:val="22"/>
        </w:rPr>
      </w:pPr>
    </w:p>
    <w:p w:rsidR="00DF698E" w:rsidRPr="00CF4874" w:rsidRDefault="00DF698E" w:rsidP="00DF698E">
      <w:pPr>
        <w:pStyle w:val="Kop3"/>
        <w:rPr>
          <w:rFonts w:ascii="Calibri" w:hAnsi="Calibri"/>
          <w:sz w:val="22"/>
          <w:szCs w:val="22"/>
        </w:rPr>
      </w:pPr>
      <w:bookmarkStart w:id="1" w:name="_Toc233689680"/>
      <w:r w:rsidRPr="00CF4874">
        <w:rPr>
          <w:rFonts w:ascii="Calibri" w:hAnsi="Calibri"/>
          <w:sz w:val="22"/>
          <w:szCs w:val="22"/>
        </w:rPr>
        <w:t>Verdeling over leerjaren</w:t>
      </w:r>
      <w:bookmarkEnd w:id="1"/>
      <w:r w:rsidRPr="00CF4874">
        <w:rPr>
          <w:rFonts w:ascii="Calibri" w:hAnsi="Calibri"/>
          <w:sz w:val="22"/>
          <w:szCs w:val="22"/>
        </w:rPr>
        <w:br/>
      </w:r>
    </w:p>
    <w:p w:rsidR="00DF698E" w:rsidRPr="00CF4874" w:rsidRDefault="00DF698E" w:rsidP="00DF698E">
      <w:pPr>
        <w:rPr>
          <w:rFonts w:ascii="Calibri" w:hAnsi="Calibri"/>
          <w:i/>
          <w:sz w:val="22"/>
          <w:szCs w:val="22"/>
        </w:rPr>
      </w:pPr>
      <w:r w:rsidRPr="00CF4874">
        <w:rPr>
          <w:rFonts w:ascii="Calibri" w:hAnsi="Calibri"/>
          <w:i/>
          <w:sz w:val="22"/>
          <w:szCs w:val="22"/>
        </w:rPr>
        <w:t xml:space="preserve">Tabel </w:t>
      </w:r>
      <w:r>
        <w:rPr>
          <w:rFonts w:ascii="Calibri" w:hAnsi="Calibri"/>
          <w:i/>
          <w:sz w:val="22"/>
          <w:szCs w:val="22"/>
        </w:rPr>
        <w:t>5</w:t>
      </w:r>
      <w:r w:rsidRPr="00CF4874">
        <w:rPr>
          <w:rFonts w:ascii="Calibri" w:hAnsi="Calibri"/>
          <w:i/>
          <w:sz w:val="22"/>
          <w:szCs w:val="22"/>
        </w:rPr>
        <w:t>: Overzicht aantal LOOT-leerlingen per leerjaar</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94"/>
        <w:gridCol w:w="1980"/>
        <w:gridCol w:w="1937"/>
        <w:gridCol w:w="2127"/>
      </w:tblGrid>
      <w:tr w:rsidR="00DF698E" w:rsidRPr="00CF4874" w:rsidTr="002F385D">
        <w:tc>
          <w:tcPr>
            <w:tcW w:w="1294" w:type="dxa"/>
            <w:shd w:val="clear" w:color="auto" w:fill="auto"/>
          </w:tcPr>
          <w:p w:rsidR="00DF698E" w:rsidRPr="00CF4874" w:rsidRDefault="00DF698E" w:rsidP="002F385D">
            <w:pPr>
              <w:rPr>
                <w:rFonts w:ascii="Calibri" w:hAnsi="Calibri"/>
                <w:b/>
                <w:caps/>
                <w:sz w:val="22"/>
                <w:szCs w:val="22"/>
              </w:rPr>
            </w:pPr>
            <w:r w:rsidRPr="00CF4874">
              <w:rPr>
                <w:rFonts w:ascii="Calibri" w:hAnsi="Calibri"/>
                <w:b/>
                <w:caps/>
                <w:sz w:val="22"/>
                <w:szCs w:val="22"/>
              </w:rPr>
              <w:t>Leerjaar</w:t>
            </w:r>
          </w:p>
        </w:tc>
        <w:tc>
          <w:tcPr>
            <w:tcW w:w="1980" w:type="dxa"/>
          </w:tcPr>
          <w:p w:rsidR="00DF698E" w:rsidRPr="00CF4874" w:rsidRDefault="00DF698E" w:rsidP="002F385D">
            <w:pPr>
              <w:rPr>
                <w:rFonts w:ascii="Calibri" w:hAnsi="Calibri"/>
                <w:b/>
                <w:caps/>
                <w:sz w:val="22"/>
                <w:szCs w:val="22"/>
              </w:rPr>
            </w:pPr>
            <w:r>
              <w:rPr>
                <w:rFonts w:ascii="Calibri" w:hAnsi="Calibri"/>
                <w:b/>
                <w:caps/>
                <w:sz w:val="22"/>
                <w:szCs w:val="22"/>
              </w:rPr>
              <w:t>aantal LOOT-leerlingen 2011-2012</w:t>
            </w:r>
          </w:p>
        </w:tc>
        <w:tc>
          <w:tcPr>
            <w:tcW w:w="1937" w:type="dxa"/>
            <w:shd w:val="clear" w:color="auto" w:fill="auto"/>
          </w:tcPr>
          <w:p w:rsidR="00DF698E" w:rsidRPr="00CF4874" w:rsidRDefault="00DF698E" w:rsidP="002F385D">
            <w:pPr>
              <w:rPr>
                <w:rFonts w:ascii="Calibri" w:hAnsi="Calibri"/>
                <w:b/>
                <w:caps/>
                <w:sz w:val="22"/>
                <w:szCs w:val="22"/>
              </w:rPr>
            </w:pPr>
            <w:r>
              <w:rPr>
                <w:rFonts w:ascii="Calibri" w:hAnsi="Calibri"/>
                <w:b/>
                <w:caps/>
                <w:sz w:val="22"/>
                <w:szCs w:val="22"/>
              </w:rPr>
              <w:t>Aantal LOOT-leerlingen 2012-2013</w:t>
            </w:r>
          </w:p>
        </w:tc>
        <w:tc>
          <w:tcPr>
            <w:tcW w:w="2127" w:type="dxa"/>
            <w:shd w:val="clear" w:color="auto" w:fill="auto"/>
          </w:tcPr>
          <w:p w:rsidR="00DF698E" w:rsidRPr="00CF4874" w:rsidRDefault="00DF698E" w:rsidP="002F385D">
            <w:pPr>
              <w:rPr>
                <w:rFonts w:ascii="Calibri" w:hAnsi="Calibri"/>
                <w:b/>
                <w:caps/>
                <w:sz w:val="22"/>
                <w:szCs w:val="22"/>
              </w:rPr>
            </w:pPr>
            <w:r>
              <w:rPr>
                <w:rFonts w:ascii="Calibri" w:hAnsi="Calibri"/>
                <w:b/>
                <w:caps/>
                <w:sz w:val="22"/>
                <w:szCs w:val="22"/>
              </w:rPr>
              <w:t>Aantal LOOT-leerlingen 2013-2014</w:t>
            </w:r>
          </w:p>
        </w:tc>
      </w:tr>
      <w:tr w:rsidR="00DF698E" w:rsidRPr="00CF4874" w:rsidTr="002F385D">
        <w:tc>
          <w:tcPr>
            <w:tcW w:w="1294"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1</w:t>
            </w:r>
          </w:p>
        </w:tc>
        <w:tc>
          <w:tcPr>
            <w:tcW w:w="1980" w:type="dxa"/>
          </w:tcPr>
          <w:p w:rsidR="00DF698E" w:rsidRPr="00CF4874" w:rsidRDefault="00DF698E" w:rsidP="002F385D">
            <w:pPr>
              <w:rPr>
                <w:rFonts w:ascii="Calibri" w:hAnsi="Calibri"/>
                <w:sz w:val="22"/>
                <w:szCs w:val="22"/>
              </w:rPr>
            </w:pPr>
            <w:r>
              <w:rPr>
                <w:rFonts w:ascii="Calibri" w:hAnsi="Calibri"/>
                <w:sz w:val="22"/>
                <w:szCs w:val="22"/>
              </w:rPr>
              <w:t>15</w:t>
            </w:r>
          </w:p>
        </w:tc>
        <w:tc>
          <w:tcPr>
            <w:tcW w:w="193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22</w:t>
            </w:r>
          </w:p>
        </w:tc>
        <w:tc>
          <w:tcPr>
            <w:tcW w:w="212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15</w:t>
            </w:r>
          </w:p>
        </w:tc>
      </w:tr>
      <w:tr w:rsidR="00DF698E" w:rsidRPr="00CF4874" w:rsidTr="002F385D">
        <w:tc>
          <w:tcPr>
            <w:tcW w:w="1294"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2</w:t>
            </w:r>
          </w:p>
        </w:tc>
        <w:tc>
          <w:tcPr>
            <w:tcW w:w="1980" w:type="dxa"/>
          </w:tcPr>
          <w:p w:rsidR="00DF698E" w:rsidRPr="00CF4874" w:rsidRDefault="00DF698E" w:rsidP="002F385D">
            <w:pPr>
              <w:rPr>
                <w:rFonts w:ascii="Calibri" w:hAnsi="Calibri"/>
                <w:sz w:val="22"/>
                <w:szCs w:val="22"/>
              </w:rPr>
            </w:pPr>
            <w:r>
              <w:rPr>
                <w:rFonts w:ascii="Calibri" w:hAnsi="Calibri"/>
                <w:sz w:val="22"/>
                <w:szCs w:val="22"/>
              </w:rPr>
              <w:t>15</w:t>
            </w:r>
          </w:p>
        </w:tc>
        <w:tc>
          <w:tcPr>
            <w:tcW w:w="193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15</w:t>
            </w:r>
          </w:p>
        </w:tc>
        <w:tc>
          <w:tcPr>
            <w:tcW w:w="212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19</w:t>
            </w:r>
          </w:p>
        </w:tc>
      </w:tr>
      <w:tr w:rsidR="00DF698E" w:rsidRPr="00CF4874" w:rsidTr="002F385D">
        <w:tc>
          <w:tcPr>
            <w:tcW w:w="1294"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softHyphen/>
              <w:t>3</w:t>
            </w:r>
          </w:p>
        </w:tc>
        <w:tc>
          <w:tcPr>
            <w:tcW w:w="1980" w:type="dxa"/>
          </w:tcPr>
          <w:p w:rsidR="00DF698E" w:rsidRPr="00CF4874" w:rsidRDefault="00DF698E" w:rsidP="002F385D">
            <w:pPr>
              <w:rPr>
                <w:rFonts w:ascii="Calibri" w:hAnsi="Calibri"/>
                <w:sz w:val="22"/>
                <w:szCs w:val="22"/>
              </w:rPr>
            </w:pPr>
            <w:r>
              <w:rPr>
                <w:rFonts w:ascii="Calibri" w:hAnsi="Calibri"/>
                <w:sz w:val="22"/>
                <w:szCs w:val="22"/>
              </w:rPr>
              <w:t>15</w:t>
            </w:r>
          </w:p>
        </w:tc>
        <w:tc>
          <w:tcPr>
            <w:tcW w:w="193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17</w:t>
            </w:r>
          </w:p>
        </w:tc>
        <w:tc>
          <w:tcPr>
            <w:tcW w:w="212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13</w:t>
            </w:r>
          </w:p>
        </w:tc>
      </w:tr>
      <w:tr w:rsidR="00DF698E" w:rsidRPr="00CF4874" w:rsidTr="002F385D">
        <w:tc>
          <w:tcPr>
            <w:tcW w:w="1294"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4</w:t>
            </w:r>
          </w:p>
        </w:tc>
        <w:tc>
          <w:tcPr>
            <w:tcW w:w="1980" w:type="dxa"/>
          </w:tcPr>
          <w:p w:rsidR="00DF698E" w:rsidRPr="00CF4874" w:rsidRDefault="00DF698E" w:rsidP="002F385D">
            <w:pPr>
              <w:rPr>
                <w:rFonts w:ascii="Calibri" w:hAnsi="Calibri"/>
                <w:sz w:val="22"/>
                <w:szCs w:val="22"/>
              </w:rPr>
            </w:pPr>
            <w:r>
              <w:rPr>
                <w:rFonts w:ascii="Calibri" w:hAnsi="Calibri"/>
                <w:sz w:val="22"/>
                <w:szCs w:val="22"/>
              </w:rPr>
              <w:t>19</w:t>
            </w:r>
          </w:p>
        </w:tc>
        <w:tc>
          <w:tcPr>
            <w:tcW w:w="193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17</w:t>
            </w:r>
          </w:p>
        </w:tc>
        <w:tc>
          <w:tcPr>
            <w:tcW w:w="212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18</w:t>
            </w:r>
          </w:p>
        </w:tc>
      </w:tr>
      <w:tr w:rsidR="00DF698E" w:rsidRPr="00CF4874" w:rsidTr="002F385D">
        <w:tc>
          <w:tcPr>
            <w:tcW w:w="1294"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5</w:t>
            </w:r>
          </w:p>
        </w:tc>
        <w:tc>
          <w:tcPr>
            <w:tcW w:w="1980" w:type="dxa"/>
          </w:tcPr>
          <w:p w:rsidR="00DF698E" w:rsidRPr="00CF4874" w:rsidRDefault="00DF698E" w:rsidP="002F385D">
            <w:pPr>
              <w:rPr>
                <w:rFonts w:ascii="Calibri" w:hAnsi="Calibri"/>
                <w:sz w:val="22"/>
                <w:szCs w:val="22"/>
              </w:rPr>
            </w:pPr>
            <w:r>
              <w:rPr>
                <w:rFonts w:ascii="Calibri" w:hAnsi="Calibri"/>
                <w:sz w:val="22"/>
                <w:szCs w:val="22"/>
              </w:rPr>
              <w:t>10</w:t>
            </w:r>
          </w:p>
        </w:tc>
        <w:tc>
          <w:tcPr>
            <w:tcW w:w="193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9</w:t>
            </w:r>
          </w:p>
        </w:tc>
        <w:tc>
          <w:tcPr>
            <w:tcW w:w="212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3</w:t>
            </w:r>
          </w:p>
        </w:tc>
      </w:tr>
      <w:tr w:rsidR="00DF698E" w:rsidRPr="00CF4874" w:rsidTr="002F385D">
        <w:tc>
          <w:tcPr>
            <w:tcW w:w="1294"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6</w:t>
            </w:r>
          </w:p>
        </w:tc>
        <w:tc>
          <w:tcPr>
            <w:tcW w:w="1980" w:type="dxa"/>
          </w:tcPr>
          <w:p w:rsidR="00DF698E" w:rsidRPr="00CF4874" w:rsidRDefault="00DF698E" w:rsidP="002F385D">
            <w:pPr>
              <w:rPr>
                <w:rFonts w:ascii="Calibri" w:hAnsi="Calibri"/>
                <w:sz w:val="22"/>
                <w:szCs w:val="22"/>
              </w:rPr>
            </w:pPr>
            <w:r>
              <w:rPr>
                <w:rFonts w:ascii="Calibri" w:hAnsi="Calibri"/>
                <w:sz w:val="22"/>
                <w:szCs w:val="22"/>
              </w:rPr>
              <w:t>2</w:t>
            </w:r>
          </w:p>
        </w:tc>
        <w:tc>
          <w:tcPr>
            <w:tcW w:w="193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3</w:t>
            </w:r>
          </w:p>
        </w:tc>
        <w:tc>
          <w:tcPr>
            <w:tcW w:w="212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5</w:t>
            </w:r>
          </w:p>
        </w:tc>
      </w:tr>
      <w:tr w:rsidR="00DF698E" w:rsidRPr="00CF4874" w:rsidTr="002F385D">
        <w:tc>
          <w:tcPr>
            <w:tcW w:w="1294" w:type="dxa"/>
            <w:shd w:val="clear" w:color="auto" w:fill="auto"/>
          </w:tcPr>
          <w:p w:rsidR="00DF698E" w:rsidRPr="00CF4874" w:rsidRDefault="00DF698E" w:rsidP="002F385D">
            <w:pPr>
              <w:rPr>
                <w:rFonts w:ascii="Calibri" w:hAnsi="Calibri"/>
                <w:sz w:val="22"/>
                <w:szCs w:val="22"/>
              </w:rPr>
            </w:pPr>
            <w:r w:rsidRPr="00CF4874">
              <w:rPr>
                <w:rFonts w:ascii="Calibri" w:hAnsi="Calibri"/>
                <w:sz w:val="22"/>
                <w:szCs w:val="22"/>
              </w:rPr>
              <w:t>Totaal</w:t>
            </w:r>
          </w:p>
        </w:tc>
        <w:tc>
          <w:tcPr>
            <w:tcW w:w="1980" w:type="dxa"/>
          </w:tcPr>
          <w:p w:rsidR="00DF698E" w:rsidRPr="00CF4874" w:rsidRDefault="00DF698E" w:rsidP="002F385D">
            <w:pPr>
              <w:rPr>
                <w:rFonts w:ascii="Calibri" w:hAnsi="Calibri"/>
                <w:sz w:val="22"/>
                <w:szCs w:val="22"/>
              </w:rPr>
            </w:pPr>
            <w:r>
              <w:rPr>
                <w:rFonts w:ascii="Calibri" w:hAnsi="Calibri"/>
                <w:sz w:val="22"/>
                <w:szCs w:val="22"/>
              </w:rPr>
              <w:t>76</w:t>
            </w:r>
          </w:p>
        </w:tc>
        <w:tc>
          <w:tcPr>
            <w:tcW w:w="193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83</w:t>
            </w:r>
          </w:p>
        </w:tc>
        <w:tc>
          <w:tcPr>
            <w:tcW w:w="2127" w:type="dxa"/>
            <w:shd w:val="clear" w:color="auto" w:fill="auto"/>
          </w:tcPr>
          <w:p w:rsidR="00DF698E" w:rsidRPr="00CF4874" w:rsidRDefault="00DF698E" w:rsidP="002F385D">
            <w:pPr>
              <w:rPr>
                <w:rFonts w:ascii="Calibri" w:hAnsi="Calibri"/>
                <w:sz w:val="22"/>
                <w:szCs w:val="22"/>
              </w:rPr>
            </w:pPr>
            <w:r>
              <w:rPr>
                <w:rFonts w:ascii="Calibri" w:hAnsi="Calibri"/>
                <w:sz w:val="22"/>
                <w:szCs w:val="22"/>
              </w:rPr>
              <w:t>73</w:t>
            </w:r>
          </w:p>
        </w:tc>
      </w:tr>
    </w:tbl>
    <w:p w:rsidR="00DF698E" w:rsidRPr="00CF4874" w:rsidRDefault="00DF698E" w:rsidP="00DF698E">
      <w:pPr>
        <w:rPr>
          <w:rFonts w:ascii="Calibri" w:hAnsi="Calibri"/>
          <w:sz w:val="22"/>
          <w:szCs w:val="22"/>
        </w:rPr>
      </w:pPr>
    </w:p>
    <w:p w:rsidR="00DF698E" w:rsidRDefault="00DF698E" w:rsidP="00DF698E">
      <w:pPr>
        <w:rPr>
          <w:rFonts w:ascii="Calibri" w:hAnsi="Calibri"/>
          <w:sz w:val="22"/>
          <w:szCs w:val="22"/>
        </w:rPr>
      </w:pPr>
      <w:r>
        <w:rPr>
          <w:rFonts w:ascii="Calibri" w:hAnsi="Calibri"/>
          <w:sz w:val="22"/>
          <w:szCs w:val="22"/>
        </w:rPr>
        <w:t>Er is niet echt een duidelijke fluctuatie zichtbaar. Marges liggen dicht bij elkaar. Er zijn wat meer leerlingen die examen hebben gedaan en de aanmelding in de brugklas is ten opzichte van 2012-2013 gedaald. Vandaar dat er minder LOOT leerlingen zijn in 2013-2014.</w:t>
      </w:r>
    </w:p>
    <w:p w:rsidR="0036184B" w:rsidRPr="003D10DD" w:rsidRDefault="0036184B" w:rsidP="00015E23">
      <w:pPr>
        <w:pStyle w:val="Geenafstand"/>
        <w:rPr>
          <w:rFonts w:ascii="Arial" w:hAnsi="Arial" w:cs="Arial"/>
          <w:sz w:val="20"/>
          <w:szCs w:val="20"/>
        </w:rPr>
      </w:pPr>
      <w:bookmarkStart w:id="2" w:name="_GoBack"/>
      <w:bookmarkEnd w:id="2"/>
    </w:p>
    <w:sectPr w:rsidR="0036184B" w:rsidRPr="003D1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7B6B"/>
    <w:multiLevelType w:val="multilevel"/>
    <w:tmpl w:val="817A914A"/>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1001"/>
        </w:tabs>
        <w:ind w:left="1001"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8E"/>
    <w:rsid w:val="00015E23"/>
    <w:rsid w:val="0036184B"/>
    <w:rsid w:val="003D10DD"/>
    <w:rsid w:val="00DF6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7C0A-318B-4D3A-9573-03E620C9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698E"/>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DF698E"/>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rsid w:val="00DF698E"/>
    <w:pPr>
      <w:keepNext/>
      <w:numPr>
        <w:ilvl w:val="1"/>
        <w:numId w:val="1"/>
      </w:numPr>
      <w:spacing w:before="240" w:after="60"/>
      <w:outlineLvl w:val="1"/>
    </w:pPr>
    <w:rPr>
      <w:rFonts w:cs="Arial"/>
      <w:b/>
      <w:bCs/>
      <w:iCs/>
      <w:sz w:val="24"/>
      <w:szCs w:val="28"/>
    </w:rPr>
  </w:style>
  <w:style w:type="paragraph" w:styleId="Kop3">
    <w:name w:val="heading 3"/>
    <w:basedOn w:val="Standaard"/>
    <w:next w:val="Standaard"/>
    <w:link w:val="Kop3Char"/>
    <w:qFormat/>
    <w:rsid w:val="00DF698E"/>
    <w:pPr>
      <w:keepNext/>
      <w:numPr>
        <w:ilvl w:val="2"/>
        <w:numId w:val="1"/>
      </w:numPr>
      <w:spacing w:before="240" w:after="60"/>
      <w:outlineLvl w:val="2"/>
    </w:pPr>
    <w:rPr>
      <w:rFonts w:cs="Arial"/>
      <w:b/>
      <w:bCs/>
      <w:szCs w:val="26"/>
    </w:rPr>
  </w:style>
  <w:style w:type="paragraph" w:styleId="Kop4">
    <w:name w:val="heading 4"/>
    <w:basedOn w:val="Standaard"/>
    <w:next w:val="Standaard"/>
    <w:link w:val="Kop4Char"/>
    <w:qFormat/>
    <w:rsid w:val="00DF698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DF698E"/>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DF698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DF698E"/>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DF698E"/>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DF698E"/>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5E23"/>
    <w:pPr>
      <w:spacing w:after="0" w:line="240" w:lineRule="auto"/>
    </w:pPr>
  </w:style>
  <w:style w:type="character" w:customStyle="1" w:styleId="Kop1Char">
    <w:name w:val="Kop 1 Char"/>
    <w:basedOn w:val="Standaardalinea-lettertype"/>
    <w:link w:val="Kop1"/>
    <w:rsid w:val="00DF698E"/>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DF698E"/>
    <w:rPr>
      <w:rFonts w:ascii="Arial" w:eastAsia="Times New Roman" w:hAnsi="Arial" w:cs="Arial"/>
      <w:b/>
      <w:bCs/>
      <w:iCs/>
      <w:sz w:val="24"/>
      <w:szCs w:val="28"/>
      <w:lang w:eastAsia="nl-NL"/>
    </w:rPr>
  </w:style>
  <w:style w:type="character" w:customStyle="1" w:styleId="Kop3Char">
    <w:name w:val="Kop 3 Char"/>
    <w:basedOn w:val="Standaardalinea-lettertype"/>
    <w:link w:val="Kop3"/>
    <w:rsid w:val="00DF698E"/>
    <w:rPr>
      <w:rFonts w:ascii="Arial" w:eastAsia="Times New Roman" w:hAnsi="Arial" w:cs="Arial"/>
      <w:b/>
      <w:bCs/>
      <w:sz w:val="20"/>
      <w:szCs w:val="26"/>
      <w:lang w:eastAsia="nl-NL"/>
    </w:rPr>
  </w:style>
  <w:style w:type="character" w:customStyle="1" w:styleId="Kop4Char">
    <w:name w:val="Kop 4 Char"/>
    <w:basedOn w:val="Standaardalinea-lettertype"/>
    <w:link w:val="Kop4"/>
    <w:rsid w:val="00DF698E"/>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DF698E"/>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DF698E"/>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DF698E"/>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DF698E"/>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DF698E"/>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OGVO</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Spruit, Ron</dc:creator>
  <cp:keywords/>
  <dc:description/>
  <cp:lastModifiedBy>Spruit, Ron</cp:lastModifiedBy>
  <cp:revision>1</cp:revision>
  <dcterms:created xsi:type="dcterms:W3CDTF">2015-10-05T07:34:00Z</dcterms:created>
  <dcterms:modified xsi:type="dcterms:W3CDTF">2015-10-05T07:34:00Z</dcterms:modified>
</cp:coreProperties>
</file>